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5C" w:rsidRDefault="009058B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Αποζημίωση </w:t>
      </w:r>
      <w:r w:rsidR="004D36A9">
        <w:rPr>
          <w:rFonts w:cstheme="minorHAnsi"/>
          <w:b/>
          <w:sz w:val="24"/>
          <w:szCs w:val="20"/>
        </w:rPr>
        <w:t xml:space="preserve">Τιμολογίων Αγαθών </w:t>
      </w:r>
      <w:r>
        <w:rPr>
          <w:rFonts w:cstheme="minorHAnsi"/>
          <w:b/>
          <w:sz w:val="24"/>
          <w:szCs w:val="20"/>
        </w:rPr>
        <w:t>Έργου</w:t>
      </w:r>
      <w:r w:rsidR="004D36A9">
        <w:rPr>
          <w:rStyle w:val="a5"/>
          <w:rFonts w:cstheme="minorHAnsi"/>
          <w:b/>
          <w:sz w:val="24"/>
          <w:szCs w:val="20"/>
        </w:rPr>
        <w:footnoteReference w:id="1"/>
      </w:r>
    </w:p>
    <w:tbl>
      <w:tblPr>
        <w:tblStyle w:val="4-2"/>
        <w:tblW w:w="6978" w:type="dxa"/>
        <w:tblInd w:w="3932" w:type="dxa"/>
        <w:tblLook w:val="04A0" w:firstRow="1" w:lastRow="0" w:firstColumn="1" w:lastColumn="0" w:noHBand="0" w:noVBand="1"/>
      </w:tblPr>
      <w:tblGrid>
        <w:gridCol w:w="2726"/>
        <w:gridCol w:w="2126"/>
        <w:gridCol w:w="2126"/>
      </w:tblGrid>
      <w:tr w:rsidR="004D36A9" w:rsidRPr="00402894" w:rsidTr="004D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402894" w:rsidRDefault="004D36A9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126" w:type="dxa"/>
          </w:tcPr>
          <w:p w:rsidR="004D36A9" w:rsidRPr="00402894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Αναλώσιμα Υλικά</w:t>
            </w:r>
          </w:p>
        </w:tc>
        <w:tc>
          <w:tcPr>
            <w:tcW w:w="2126" w:type="dxa"/>
          </w:tcPr>
          <w:p w:rsidR="004D36A9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Πάγια </w:t>
            </w: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285CA0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history="1">
              <w:r w:rsidR="004D36A9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D36A9" w:rsidRPr="00402894" w:rsidTr="004D3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285CA0" w:rsidP="004D36A9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="004D36A9" w:rsidRPr="004D36A9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Ε05 Πρακτικό Παραλαβής</w:t>
              </w:r>
            </w:hyperlink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562782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562782" w:rsidRPr="004D36A9" w:rsidRDefault="00562782" w:rsidP="00562782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Διαύγεια Απόφασης Απευθείας Ανάθεσης (για προμήθειες εντός των σε ισχύ ορίων της απευθείας ανάθεσης)</w:t>
            </w:r>
            <w:r>
              <w:rPr>
                <w:rStyle w:val="a5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2"/>
            </w:r>
          </w:p>
        </w:tc>
        <w:tc>
          <w:tcPr>
            <w:tcW w:w="2126" w:type="dxa"/>
          </w:tcPr>
          <w:p w:rsidR="00562782" w:rsidRDefault="00562782" w:rsidP="00562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562782" w:rsidRDefault="00562782" w:rsidP="00562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62782" w:rsidRPr="00F841F1" w:rsidRDefault="00562782" w:rsidP="00562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62782" w:rsidRPr="00402894" w:rsidTr="00055B7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562782" w:rsidRPr="004D36A9" w:rsidRDefault="00562782" w:rsidP="00562782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 w:rsidRPr="00045314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Διαδικασία απαλλαγής ΦΠΑ σε έργα που χρηματοδοτούνται 100% από την Ευρωπαϊκή Επιτροπή</w:t>
            </w:r>
          </w:p>
        </w:tc>
        <w:tc>
          <w:tcPr>
            <w:tcW w:w="2126" w:type="dxa"/>
          </w:tcPr>
          <w:p w:rsidR="00562782" w:rsidRDefault="00562782" w:rsidP="00562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62782" w:rsidRPr="00F841F1" w:rsidRDefault="00562782" w:rsidP="00562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996A0D" w:rsidRPr="00045314" w:rsidRDefault="00996A0D" w:rsidP="00996A0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Toc525738333"/>
      <w:bookmarkStart w:id="1" w:name="_Toc35423914"/>
      <w:r w:rsidRPr="00045314">
        <w:rPr>
          <w:sz w:val="20"/>
          <w:szCs w:val="20"/>
        </w:rPr>
        <w:t>Απαλλαγή  ΦΠΑ για δαπάνες</w:t>
      </w:r>
      <w:r w:rsidR="00B80C76" w:rsidRPr="00045314">
        <w:rPr>
          <w:sz w:val="20"/>
          <w:szCs w:val="20"/>
        </w:rPr>
        <w:t xml:space="preserve"> </w:t>
      </w:r>
      <w:r w:rsidR="00B80C76" w:rsidRPr="00045314">
        <w:rPr>
          <w:sz w:val="20"/>
          <w:szCs w:val="20"/>
          <w:u w:val="single"/>
        </w:rPr>
        <w:t>επιστημονικού εξοπλισμού</w:t>
      </w:r>
      <w:r w:rsidR="00B80C76" w:rsidRPr="00045314">
        <w:rPr>
          <w:sz w:val="20"/>
          <w:szCs w:val="20"/>
        </w:rPr>
        <w:t xml:space="preserve"> στο πλαίσιο υλοποίησης </w:t>
      </w:r>
      <w:r w:rsidRPr="00045314">
        <w:rPr>
          <w:sz w:val="20"/>
          <w:szCs w:val="20"/>
        </w:rPr>
        <w:t>έργων</w:t>
      </w:r>
      <w:bookmarkEnd w:id="0"/>
      <w:bookmarkEnd w:id="1"/>
      <w:r w:rsidR="00B80C76" w:rsidRPr="00045314">
        <w:rPr>
          <w:sz w:val="20"/>
          <w:szCs w:val="20"/>
        </w:rPr>
        <w:t xml:space="preserve"> που χρηματοδοτούνται 100% από την Ευρωπαϊκή Επιτροπή</w:t>
      </w:r>
      <w:r w:rsidRPr="00045314">
        <w:rPr>
          <w:sz w:val="20"/>
          <w:szCs w:val="20"/>
        </w:rPr>
        <w:t>.</w:t>
      </w:r>
    </w:p>
    <w:p w:rsidR="00996A0D" w:rsidRPr="00045314" w:rsidRDefault="00996A0D" w:rsidP="00996A0D">
      <w:pPr>
        <w:rPr>
          <w:rFonts w:cs="Calibri"/>
          <w:sz w:val="20"/>
          <w:szCs w:val="20"/>
        </w:rPr>
      </w:pPr>
      <w:r w:rsidRPr="00045314">
        <w:rPr>
          <w:rFonts w:cs="Calibri"/>
          <w:bCs/>
          <w:sz w:val="20"/>
          <w:szCs w:val="20"/>
        </w:rPr>
        <w:t xml:space="preserve">Στα </w:t>
      </w:r>
      <w:r w:rsidRPr="00045314">
        <w:rPr>
          <w:bCs/>
          <w:sz w:val="20"/>
          <w:szCs w:val="20"/>
        </w:rPr>
        <w:t xml:space="preserve">χρηματοδοτούμενα από Ευρωπαϊκή Επιτροπή </w:t>
      </w:r>
      <w:r w:rsidRPr="00045314">
        <w:rPr>
          <w:rFonts w:cs="Calibri"/>
          <w:bCs/>
          <w:sz w:val="20"/>
          <w:szCs w:val="20"/>
        </w:rPr>
        <w:t xml:space="preserve">έργα, </w:t>
      </w:r>
      <w:r w:rsidRPr="00045314">
        <w:rPr>
          <w:bCs/>
          <w:sz w:val="20"/>
          <w:szCs w:val="20"/>
        </w:rPr>
        <w:t xml:space="preserve">για δαπάνες </w:t>
      </w:r>
      <w:r w:rsidR="00BF2006" w:rsidRPr="00045314">
        <w:rPr>
          <w:bCs/>
          <w:sz w:val="20"/>
          <w:szCs w:val="20"/>
        </w:rPr>
        <w:t xml:space="preserve">επιστημονικού </w:t>
      </w:r>
      <w:r w:rsidRPr="00045314">
        <w:rPr>
          <w:bCs/>
          <w:sz w:val="20"/>
          <w:szCs w:val="20"/>
        </w:rPr>
        <w:t>εξοπλισμού,</w:t>
      </w:r>
      <w:r w:rsidRPr="00045314">
        <w:rPr>
          <w:rFonts w:cs="Calibri"/>
          <w:bCs/>
          <w:sz w:val="20"/>
          <w:szCs w:val="20"/>
        </w:rPr>
        <w:t xml:space="preserve"> υπάρχει η δυνατότητα απαλλαγής ΦΠΑ βάσει της ΠΟΛ 1128/97</w:t>
      </w:r>
      <w:r w:rsidRPr="00045314">
        <w:rPr>
          <w:rFonts w:cs="Calibri"/>
          <w:sz w:val="20"/>
          <w:szCs w:val="20"/>
        </w:rPr>
        <w:t xml:space="preserve">. Η διαδικασία </w:t>
      </w:r>
      <w:r w:rsidR="002947BA" w:rsidRPr="00045314">
        <w:rPr>
          <w:rFonts w:cs="Calibri"/>
          <w:sz w:val="20"/>
          <w:szCs w:val="20"/>
        </w:rPr>
        <w:t xml:space="preserve">αιτήματος </w:t>
      </w:r>
      <w:r w:rsidRPr="00045314">
        <w:rPr>
          <w:rFonts w:cs="Calibri"/>
          <w:sz w:val="20"/>
          <w:szCs w:val="20"/>
        </w:rPr>
        <w:t xml:space="preserve">προς την αρμόδια Δ.Ο.Υ. απαιτεί </w:t>
      </w:r>
      <w:r w:rsidR="002947BA" w:rsidRPr="00045314">
        <w:rPr>
          <w:rFonts w:cs="Calibri"/>
          <w:sz w:val="20"/>
          <w:szCs w:val="20"/>
        </w:rPr>
        <w:t>τα</w:t>
      </w:r>
      <w:r w:rsidRPr="00045314">
        <w:rPr>
          <w:rFonts w:cs="Calibri"/>
          <w:sz w:val="20"/>
          <w:szCs w:val="20"/>
        </w:rPr>
        <w:t xml:space="preserve"> κάτωθι:</w:t>
      </w:r>
    </w:p>
    <w:p w:rsidR="00996A0D" w:rsidRPr="00045314" w:rsidRDefault="00996A0D" w:rsidP="00996A0D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 xml:space="preserve">Αίτηση </w:t>
      </w:r>
      <w:r w:rsidR="002947BA" w:rsidRPr="00045314">
        <w:rPr>
          <w:rFonts w:cs="Calibri"/>
          <w:sz w:val="20"/>
          <w:szCs w:val="20"/>
        </w:rPr>
        <w:t xml:space="preserve">ΕΥ </w:t>
      </w:r>
      <w:r w:rsidRPr="00045314">
        <w:rPr>
          <w:rFonts w:cs="Calibri"/>
          <w:sz w:val="20"/>
          <w:szCs w:val="20"/>
        </w:rPr>
        <w:t>για απαλλαγή</w:t>
      </w:r>
      <w:r w:rsidR="00BF2006" w:rsidRPr="00045314">
        <w:rPr>
          <w:rFonts w:cs="Calibri"/>
          <w:sz w:val="20"/>
          <w:szCs w:val="20"/>
        </w:rPr>
        <w:t xml:space="preserve"> ΦΠΑ σε Ευρωπαϊκό Έργο</w:t>
      </w:r>
      <w:r w:rsidR="002947BA" w:rsidRPr="00045314">
        <w:rPr>
          <w:rFonts w:cs="Calibri"/>
          <w:sz w:val="20"/>
          <w:szCs w:val="20"/>
        </w:rPr>
        <w:t xml:space="preserve"> (έντυπο στον </w:t>
      </w:r>
      <w:proofErr w:type="spellStart"/>
      <w:r w:rsidR="002947BA" w:rsidRPr="00045314">
        <w:rPr>
          <w:rFonts w:cs="Calibri"/>
          <w:sz w:val="20"/>
          <w:szCs w:val="20"/>
        </w:rPr>
        <w:t>ιστότοπο</w:t>
      </w:r>
      <w:proofErr w:type="spellEnd"/>
      <w:r w:rsidR="002947BA" w:rsidRPr="00045314">
        <w:rPr>
          <w:rFonts w:cs="Calibri"/>
          <w:sz w:val="20"/>
          <w:szCs w:val="20"/>
        </w:rPr>
        <w:t xml:space="preserve"> ΕΛΚΕ ΠΠ)</w:t>
      </w:r>
    </w:p>
    <w:p w:rsidR="00996A0D" w:rsidRPr="00045314" w:rsidRDefault="00996A0D" w:rsidP="00996A0D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>προ</w:t>
      </w:r>
      <w:r w:rsidR="002947BA" w:rsidRPr="00045314">
        <w:rPr>
          <w:rFonts w:cs="Calibri"/>
          <w:sz w:val="20"/>
          <w:szCs w:val="20"/>
        </w:rPr>
        <w:t xml:space="preserve">τιμολόγιο προμηθευτή </w:t>
      </w:r>
    </w:p>
    <w:p w:rsidR="00996A0D" w:rsidRPr="00045314" w:rsidRDefault="00996A0D" w:rsidP="00996A0D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 xml:space="preserve">αναλυτικός πίνακας ειδών </w:t>
      </w:r>
    </w:p>
    <w:p w:rsidR="002947BA" w:rsidRPr="00045314" w:rsidRDefault="00996A0D" w:rsidP="001608FA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>υπεύθυνη δήλωση του ΕΥ ότι το έργο χρηματοδοτεί</w:t>
      </w:r>
      <w:r w:rsidR="002947BA" w:rsidRPr="00045314">
        <w:rPr>
          <w:rFonts w:cs="Calibri"/>
          <w:sz w:val="20"/>
          <w:szCs w:val="20"/>
        </w:rPr>
        <w:t xml:space="preserve">ται 100% από την Ευρωπαϊκή Επιτροπή </w:t>
      </w:r>
    </w:p>
    <w:p w:rsidR="00996A0D" w:rsidRPr="00045314" w:rsidRDefault="002947BA" w:rsidP="001608FA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>αντίγραφο της συμφωνίας χρηματοδότησης (</w:t>
      </w:r>
      <w:r w:rsidRPr="00045314">
        <w:rPr>
          <w:rFonts w:cs="Calibri"/>
          <w:sz w:val="20"/>
          <w:szCs w:val="20"/>
          <w:lang w:val="en-US"/>
        </w:rPr>
        <w:t>grant</w:t>
      </w:r>
      <w:r w:rsidRPr="00045314">
        <w:rPr>
          <w:rFonts w:cs="Calibri"/>
          <w:sz w:val="20"/>
          <w:szCs w:val="20"/>
        </w:rPr>
        <w:t xml:space="preserve"> </w:t>
      </w:r>
      <w:r w:rsidRPr="00045314">
        <w:rPr>
          <w:rFonts w:cs="Calibri"/>
          <w:sz w:val="20"/>
          <w:szCs w:val="20"/>
          <w:lang w:val="en-US"/>
        </w:rPr>
        <w:t>agreement</w:t>
      </w:r>
      <w:r w:rsidRPr="00045314">
        <w:rPr>
          <w:rFonts w:cs="Calibri"/>
          <w:sz w:val="20"/>
          <w:szCs w:val="20"/>
        </w:rPr>
        <w:t>)</w:t>
      </w:r>
      <w:r w:rsidR="00996A0D" w:rsidRPr="00045314">
        <w:rPr>
          <w:rFonts w:cs="Calibri"/>
          <w:sz w:val="20"/>
          <w:szCs w:val="20"/>
        </w:rPr>
        <w:t xml:space="preserve"> στα αγγλικά</w:t>
      </w:r>
      <w:r w:rsidRPr="00045314">
        <w:rPr>
          <w:rFonts w:cs="Calibri"/>
          <w:sz w:val="20"/>
          <w:szCs w:val="20"/>
        </w:rPr>
        <w:t xml:space="preserve"> (συνεννόηση με το Τμήμα Διαχείρισης Διεθνών Έργων για τα άρθρα προς εκτύπωση) </w:t>
      </w:r>
    </w:p>
    <w:p w:rsidR="002947BA" w:rsidRPr="00045314" w:rsidRDefault="00996A0D" w:rsidP="002947BA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 xml:space="preserve">μετάφραση της </w:t>
      </w:r>
      <w:r w:rsidR="002947BA" w:rsidRPr="00045314">
        <w:rPr>
          <w:rFonts w:cs="Calibri"/>
          <w:sz w:val="20"/>
          <w:szCs w:val="20"/>
        </w:rPr>
        <w:t>συμφωνίας χρηματοδότησης (</w:t>
      </w:r>
      <w:r w:rsidR="002947BA" w:rsidRPr="00045314">
        <w:rPr>
          <w:rFonts w:cs="Calibri"/>
          <w:sz w:val="20"/>
          <w:szCs w:val="20"/>
          <w:lang w:val="en-US"/>
        </w:rPr>
        <w:t>grant</w:t>
      </w:r>
      <w:r w:rsidR="002947BA" w:rsidRPr="00045314">
        <w:rPr>
          <w:rFonts w:cs="Calibri"/>
          <w:sz w:val="20"/>
          <w:szCs w:val="20"/>
        </w:rPr>
        <w:t xml:space="preserve"> </w:t>
      </w:r>
      <w:r w:rsidR="002947BA" w:rsidRPr="00045314">
        <w:rPr>
          <w:rFonts w:cs="Calibri"/>
          <w:sz w:val="20"/>
          <w:szCs w:val="20"/>
          <w:lang w:val="en-US"/>
        </w:rPr>
        <w:t>agreement</w:t>
      </w:r>
      <w:r w:rsidR="002947BA" w:rsidRPr="00045314">
        <w:rPr>
          <w:rFonts w:cs="Calibri"/>
          <w:sz w:val="20"/>
          <w:szCs w:val="20"/>
        </w:rPr>
        <w:t xml:space="preserve">) </w:t>
      </w:r>
      <w:r w:rsidRPr="00045314">
        <w:rPr>
          <w:rFonts w:cs="Calibri"/>
          <w:sz w:val="20"/>
          <w:szCs w:val="20"/>
        </w:rPr>
        <w:t xml:space="preserve"> στα ελληνικά </w:t>
      </w:r>
      <w:r w:rsidR="002947BA" w:rsidRPr="00045314">
        <w:rPr>
          <w:rFonts w:cs="Calibri"/>
          <w:sz w:val="20"/>
          <w:szCs w:val="20"/>
        </w:rPr>
        <w:t xml:space="preserve">(συνεννόηση με το Τμήμα Διαχείρισης Διεθνών Έργων για τα άρθρα προς </w:t>
      </w:r>
      <w:r w:rsidR="002947BA" w:rsidRPr="00045314">
        <w:rPr>
          <w:rFonts w:cs="Calibri"/>
          <w:sz w:val="20"/>
          <w:szCs w:val="20"/>
        </w:rPr>
        <w:t>μετάφραση</w:t>
      </w:r>
      <w:r w:rsidR="002947BA" w:rsidRPr="00045314">
        <w:rPr>
          <w:rFonts w:cs="Calibri"/>
          <w:sz w:val="20"/>
          <w:szCs w:val="20"/>
        </w:rPr>
        <w:t xml:space="preserve">) </w:t>
      </w:r>
    </w:p>
    <w:p w:rsidR="00996A0D" w:rsidRPr="00045314" w:rsidRDefault="00996A0D" w:rsidP="00996A0D">
      <w:pPr>
        <w:numPr>
          <w:ilvl w:val="0"/>
          <w:numId w:val="2"/>
        </w:numPr>
        <w:spacing w:before="40" w:after="0" w:line="240" w:lineRule="auto"/>
        <w:jc w:val="both"/>
        <w:rPr>
          <w:rFonts w:cs="Calibri"/>
          <w:sz w:val="20"/>
          <w:szCs w:val="20"/>
        </w:rPr>
      </w:pPr>
    </w:p>
    <w:p w:rsidR="00996A0D" w:rsidRPr="00045314" w:rsidRDefault="00996A0D" w:rsidP="00996A0D">
      <w:pPr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 xml:space="preserve">Με την ολοκλήρωση της παραλαβής του εξοπλισμού, απαιτείται η ολοκλήρωση της διαδικασίας βάσει της οποία ο Επιστημονικός Υπεύθυνος πρέπει να υποβάλλει στον ΕΛΚΕ (εντός 40 ημερών από την ημερομηνία έκδοσης του τιμολογίου) : </w:t>
      </w:r>
    </w:p>
    <w:p w:rsidR="00996A0D" w:rsidRPr="00045314" w:rsidRDefault="00285CA0" w:rsidP="00996A0D">
      <w:pPr>
        <w:numPr>
          <w:ilvl w:val="0"/>
          <w:numId w:val="3"/>
        </w:numPr>
        <w:spacing w:before="40" w:after="0" w:line="240" w:lineRule="auto"/>
        <w:jc w:val="both"/>
        <w:rPr>
          <w:rFonts w:cs="Calibri"/>
          <w:color w:val="FF0000"/>
          <w:sz w:val="20"/>
          <w:szCs w:val="20"/>
        </w:rPr>
      </w:pPr>
      <w:hyperlink r:id="rId10" w:tgtFrame="_blank" w:history="1">
        <w:r w:rsidR="00996A0D" w:rsidRPr="00045314">
          <w:rPr>
            <w:rStyle w:val="-"/>
            <w:sz w:val="20"/>
            <w:szCs w:val="20"/>
          </w:rPr>
          <w:t>Βεβαίωση Έναρξης Χρήσης Εξοπλισμού για απαλλαγή ΦΠΑ</w:t>
        </w:r>
      </w:hyperlink>
      <w:r w:rsidR="00996A0D" w:rsidRPr="00045314">
        <w:rPr>
          <w:rFonts w:cs="Calibri"/>
          <w:sz w:val="20"/>
          <w:szCs w:val="20"/>
        </w:rPr>
        <w:t>,</w:t>
      </w:r>
      <w:r w:rsidR="00996A0D" w:rsidRPr="00045314">
        <w:rPr>
          <w:rFonts w:cs="Calibri"/>
          <w:color w:val="FF0000"/>
          <w:sz w:val="20"/>
          <w:szCs w:val="20"/>
        </w:rPr>
        <w:t xml:space="preserve"> </w:t>
      </w:r>
      <w:r w:rsidR="00996A0D" w:rsidRPr="00045314">
        <w:rPr>
          <w:rFonts w:cs="Calibri"/>
          <w:sz w:val="20"/>
          <w:szCs w:val="20"/>
        </w:rPr>
        <w:t>εις διπλούν</w:t>
      </w:r>
    </w:p>
    <w:p w:rsidR="00996A0D" w:rsidRPr="00045314" w:rsidRDefault="00996A0D" w:rsidP="00996A0D">
      <w:pPr>
        <w:numPr>
          <w:ilvl w:val="0"/>
          <w:numId w:val="3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 xml:space="preserve">αντίγραφο του τιμολογίου (όπου ο προμηθευτής θα πρέπει να αναγράφει την απόφαση της ΔΟΥ για την Απαλλαγή του ΦΠΑ ) </w:t>
      </w:r>
    </w:p>
    <w:p w:rsidR="00996A0D" w:rsidRPr="00045314" w:rsidRDefault="00996A0D" w:rsidP="00996A0D">
      <w:pPr>
        <w:numPr>
          <w:ilvl w:val="0"/>
          <w:numId w:val="3"/>
        </w:numPr>
        <w:spacing w:before="40" w:after="0" w:line="240" w:lineRule="auto"/>
        <w:jc w:val="both"/>
        <w:rPr>
          <w:rFonts w:cs="Calibri"/>
          <w:sz w:val="20"/>
          <w:szCs w:val="20"/>
        </w:rPr>
      </w:pPr>
      <w:r w:rsidRPr="00045314">
        <w:rPr>
          <w:rFonts w:cs="Calibri"/>
          <w:sz w:val="20"/>
          <w:szCs w:val="20"/>
        </w:rPr>
        <w:t>αντίγραφο του πρα</w:t>
      </w:r>
      <w:r w:rsidR="00045314" w:rsidRPr="00045314">
        <w:rPr>
          <w:rFonts w:cs="Calibri"/>
          <w:sz w:val="20"/>
          <w:szCs w:val="20"/>
        </w:rPr>
        <w:t>κτικού παραλαβής του εξοπλισμού</w:t>
      </w:r>
    </w:p>
    <w:p w:rsidR="00996A0D" w:rsidRPr="00045314" w:rsidRDefault="00996A0D" w:rsidP="00AA5735">
      <w:pPr>
        <w:numPr>
          <w:ilvl w:val="0"/>
          <w:numId w:val="3"/>
        </w:numPr>
        <w:spacing w:before="40" w:after="0" w:line="240" w:lineRule="auto"/>
        <w:jc w:val="both"/>
        <w:rPr>
          <w:sz w:val="20"/>
          <w:szCs w:val="20"/>
        </w:rPr>
      </w:pPr>
      <w:r w:rsidRPr="00045314">
        <w:rPr>
          <w:rFonts w:cs="Calibri"/>
          <w:sz w:val="20"/>
          <w:szCs w:val="20"/>
        </w:rPr>
        <w:t>υπεύθυνη δήλωση ότ</w:t>
      </w:r>
      <w:r w:rsidR="00045314" w:rsidRPr="00045314">
        <w:rPr>
          <w:rFonts w:cs="Calibri"/>
          <w:sz w:val="20"/>
          <w:szCs w:val="20"/>
        </w:rPr>
        <w:t>ι ο εξοπλισμός λειτουργεί καλώς.</w:t>
      </w:r>
      <w:bookmarkStart w:id="2" w:name="_GoBack"/>
      <w:bookmarkEnd w:id="2"/>
    </w:p>
    <w:p w:rsidR="00996A0D" w:rsidRPr="00045314" w:rsidRDefault="00996A0D" w:rsidP="004D36A9">
      <w:pPr>
        <w:pStyle w:val="a8"/>
        <w:rPr>
          <w:sz w:val="20"/>
          <w:szCs w:val="20"/>
        </w:rPr>
      </w:pPr>
    </w:p>
    <w:sectPr w:rsidR="00996A0D" w:rsidRPr="00045314" w:rsidSect="00E56A9F">
      <w:headerReference w:type="default" r:id="rId11"/>
      <w:footerReference w:type="default" r:id="rId12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A0" w:rsidRDefault="00285CA0" w:rsidP="005E7C85">
      <w:pPr>
        <w:spacing w:after="0" w:line="240" w:lineRule="auto"/>
      </w:pPr>
      <w:r>
        <w:separator/>
      </w:r>
    </w:p>
  </w:endnote>
  <w:endnote w:type="continuationSeparator" w:id="0">
    <w:p w:rsidR="00285CA0" w:rsidRDefault="00285CA0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Pr="005003C3" w:rsidRDefault="00A305BC" w:rsidP="00A305BC">
    <w:pPr>
      <w:pStyle w:val="a7"/>
      <w:jc w:val="right"/>
      <w:rPr>
        <w:lang w:val="en-US"/>
      </w:rPr>
    </w:pPr>
    <w:r>
      <w:t xml:space="preserve">      </w:t>
    </w:r>
  </w:p>
  <w:p w:rsidR="00A305BC" w:rsidRDefault="00A305BC">
    <w:pPr>
      <w:pStyle w:val="a7"/>
    </w:pPr>
  </w:p>
  <w:p w:rsidR="00562782" w:rsidRDefault="00562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A0" w:rsidRDefault="00285CA0" w:rsidP="005E7C85">
      <w:pPr>
        <w:spacing w:after="0" w:line="240" w:lineRule="auto"/>
      </w:pPr>
      <w:r>
        <w:separator/>
      </w:r>
    </w:p>
  </w:footnote>
  <w:footnote w:type="continuationSeparator" w:id="0">
    <w:p w:rsidR="00285CA0" w:rsidRDefault="00285CA0" w:rsidP="005E7C85">
      <w:pPr>
        <w:spacing w:after="0" w:line="240" w:lineRule="auto"/>
      </w:pPr>
      <w:r>
        <w:continuationSeparator/>
      </w:r>
    </w:p>
  </w:footnote>
  <w:footnote w:id="1">
    <w:p w:rsidR="004D36A9" w:rsidRPr="004D36A9" w:rsidRDefault="004D36A9" w:rsidP="004D36A9">
      <w:pPr>
        <w:pStyle w:val="a8"/>
        <w:ind w:left="0"/>
        <w:rPr>
          <w:sz w:val="18"/>
          <w:szCs w:val="18"/>
        </w:rPr>
      </w:pPr>
    </w:p>
  </w:footnote>
  <w:footnote w:id="2">
    <w:p w:rsidR="00562782" w:rsidRDefault="00562782">
      <w:pPr>
        <w:pStyle w:val="a4"/>
      </w:pPr>
      <w:r>
        <w:rPr>
          <w:rStyle w:val="a5"/>
        </w:rPr>
        <w:footnoteRef/>
      </w:r>
      <w:r>
        <w:t xml:space="preserve"> </w:t>
      </w:r>
      <w:r w:rsidRPr="004D36A9">
        <w:rPr>
          <w:sz w:val="18"/>
          <w:szCs w:val="18"/>
        </w:rPr>
        <w:t>Η εν λόγω απόφαση δεν υποβάλλεται εκ μέρους του Επιστημονικά Υπευθύνου, είναι διαθέσιμη στην υπηρεσία. Αναφέρεται στο παρόν πίνακα ώστε να ενημερωθούν οι ενδιαφερόμενοι ότι θα πρέπει να έχει εκδοθεί η εν λόγω απόφαση πριν την τιμολόγηση των αγαθών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Default="00A305BC">
    <w:pPr>
      <w:pStyle w:val="a6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DC5"/>
    <w:multiLevelType w:val="hybridMultilevel"/>
    <w:tmpl w:val="460E14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3E9"/>
    <w:multiLevelType w:val="hybridMultilevel"/>
    <w:tmpl w:val="1618E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020A"/>
    <w:multiLevelType w:val="hybridMultilevel"/>
    <w:tmpl w:val="E4C858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045314"/>
    <w:rsid w:val="00055B7D"/>
    <w:rsid w:val="001C7A1C"/>
    <w:rsid w:val="00285CA0"/>
    <w:rsid w:val="002947BA"/>
    <w:rsid w:val="00402894"/>
    <w:rsid w:val="0041406B"/>
    <w:rsid w:val="004D36A9"/>
    <w:rsid w:val="004E523F"/>
    <w:rsid w:val="004E76FC"/>
    <w:rsid w:val="005409A6"/>
    <w:rsid w:val="00562782"/>
    <w:rsid w:val="005E7C85"/>
    <w:rsid w:val="008408FD"/>
    <w:rsid w:val="0084681A"/>
    <w:rsid w:val="00873E27"/>
    <w:rsid w:val="008A07DD"/>
    <w:rsid w:val="008F155C"/>
    <w:rsid w:val="009058B0"/>
    <w:rsid w:val="00996A0D"/>
    <w:rsid w:val="00A305BC"/>
    <w:rsid w:val="00B80C76"/>
    <w:rsid w:val="00BF2006"/>
    <w:rsid w:val="00C17214"/>
    <w:rsid w:val="00CE5CB0"/>
    <w:rsid w:val="00D2548C"/>
    <w:rsid w:val="00D85F9D"/>
    <w:rsid w:val="00E56A9F"/>
    <w:rsid w:val="00E63A7D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90AB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305BC"/>
  </w:style>
  <w:style w:type="paragraph" w:styleId="a7">
    <w:name w:val="footer"/>
    <w:basedOn w:val="a"/>
    <w:link w:val="Char1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305BC"/>
  </w:style>
  <w:style w:type="paragraph" w:styleId="a8">
    <w:name w:val="List Paragraph"/>
    <w:basedOn w:val="a"/>
    <w:uiPriority w:val="34"/>
    <w:qFormat/>
    <w:rsid w:val="009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x5_02_x01_xx12oxoxxr_x_xxoo0xoxro_v5_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earch.upatras.gr/sites/default/files/1_d5_01_e05_bebaiwsi_enarxis_chrisis_exoplismou_gia_apallagi_fpa_neo_0_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patras.gr/sites/default/files/antigrafo_toy_praktiko_paralavis_new_0.x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3ED5-EAF4-4B7C-87BB-B654B99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Natassa</cp:lastModifiedBy>
  <cp:revision>11</cp:revision>
  <dcterms:created xsi:type="dcterms:W3CDTF">2020-10-08T10:37:00Z</dcterms:created>
  <dcterms:modified xsi:type="dcterms:W3CDTF">2020-10-12T11:41:00Z</dcterms:modified>
</cp:coreProperties>
</file>